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789BA" w14:textId="66FACAD1" w:rsidR="00F03C6E" w:rsidRPr="00D72148" w:rsidRDefault="00D72148" w:rsidP="3FD5CF83">
      <w:pPr>
        <w:rPr>
          <w:b/>
          <w:bCs/>
          <w:sz w:val="28"/>
          <w:szCs w:val="28"/>
          <w:u w:val="single"/>
        </w:rPr>
      </w:pPr>
      <w:r>
        <w:rPr>
          <w:b/>
          <w:bCs/>
          <w:noProof/>
        </w:rPr>
        <w:drawing>
          <wp:anchor distT="0" distB="0" distL="114300" distR="114300" simplePos="0" relativeHeight="251658240" behindDoc="1" locked="0" layoutInCell="1" allowOverlap="1" wp14:anchorId="5FB0E6AC" wp14:editId="69395667">
            <wp:simplePos x="0" y="0"/>
            <wp:positionH relativeFrom="column">
              <wp:posOffset>7766685</wp:posOffset>
            </wp:positionH>
            <wp:positionV relativeFrom="paragraph">
              <wp:posOffset>-352425</wp:posOffset>
            </wp:positionV>
            <wp:extent cx="2229731" cy="973198"/>
            <wp:effectExtent l="0" t="0" r="0" b="0"/>
            <wp:wrapNone/>
            <wp:docPr id="1080391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a:ext>
                      </a:extLst>
                    </a:blip>
                    <a:srcRect/>
                    <a:stretch>
                      <a:fillRect/>
                    </a:stretch>
                  </pic:blipFill>
                  <pic:spPr bwMode="auto">
                    <a:xfrm>
                      <a:off x="0" y="0"/>
                      <a:ext cx="2229731" cy="973198"/>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8"/>
          <w:szCs w:val="28"/>
          <w:u w:val="single"/>
        </w:rPr>
        <w:t xml:space="preserve">2026 Training Packages - provided in conjunction with BwDBC</w:t>
      </w:r>
    </w:p>
    <w:p w14:paraId="733C05FF" w14:textId="623FDDD0" w:rsidR="00D72148" w:rsidRPr="00DA5998" w:rsidRDefault="613067EF" w:rsidP="00DA5998">
      <w:pPr>
        <w:pStyle w:val="ListParagraph"/>
        <w:numPr>
          <w:ilvl w:val="0"/>
          <w:numId w:val="1"/>
        </w:numPr>
        <w:rPr>
          <w:b/>
          <w:bCs/>
          <w:sz w:val="26"/>
          <w:szCs w:val="26"/>
        </w:rPr>
      </w:pPr>
      <w:r>
        <w:rPr>
          <w:b/>
          <w:bCs/>
          <w:sz w:val="26"/>
          <w:szCs w:val="26"/>
        </w:rPr>
        <w:t>Please follow the link in blue to book your place.</w:t>
      </w:r>
    </w:p>
    <w:p w14:paraId="313C6A8C" w14:textId="1DC997F0" w:rsidR="00D72148" w:rsidRPr="00DA5998" w:rsidRDefault="58067855" w:rsidP="00DA5998">
      <w:pPr>
        <w:pStyle w:val="ListParagraph"/>
        <w:numPr>
          <w:ilvl w:val="0"/>
          <w:numId w:val="1"/>
        </w:numPr>
        <w:rPr>
          <w:b/>
          <w:bCs/>
          <w:sz w:val="26"/>
          <w:szCs w:val="26"/>
        </w:rPr>
      </w:pPr>
      <w:r>
        <w:rPr>
          <w:b/>
          <w:bCs/>
          <w:sz w:val="26"/>
          <w:szCs w:val="26"/>
        </w:rPr>
        <w:t xml:space="preserve">This training is free of charge, however any non-attendance without notice will be charged at £75.</w:t>
      </w:r>
    </w:p>
    <w:p w14:paraId="422F66B8" w14:textId="77AF7887" w:rsidR="00D72148" w:rsidRPr="00DA5998" w:rsidRDefault="613067EF" w:rsidP="00DA5998">
      <w:pPr>
        <w:pStyle w:val="ListParagraph"/>
        <w:numPr>
          <w:ilvl w:val="0"/>
          <w:numId w:val="1"/>
        </w:numPr>
        <w:rPr>
          <w:b/>
          <w:bCs/>
          <w:sz w:val="26"/>
          <w:szCs w:val="26"/>
        </w:rPr>
      </w:pPr>
      <w:r>
        <w:rPr>
          <w:b/>
          <w:bCs/>
          <w:sz w:val="26"/>
          <w:szCs w:val="26"/>
        </w:rPr>
        <w:t>Please cancel at least 24 hours prior to the session.</w:t>
      </w:r>
    </w:p>
    <w:tbl>
      <w:tblPr>
        <w:tblW w:w="14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3410"/>
        <w:gridCol w:w="2225"/>
        <w:gridCol w:w="2402"/>
        <w:gridCol w:w="4386"/>
      </w:tblGrid>
      <w:tr w:rsidR="00D72148" w:rsidRPr="005C7A3F" w14:paraId="1ECD87FF" w14:textId="4F3C29AA" w:rsidTr="3FD5CF83">
        <w:trPr>
          <w:jc w:val="center"/>
        </w:trPr>
        <w:tc>
          <w:tcPr>
            <w:tcW w:w="1881" w:type="dxa"/>
            <w:shd w:val="clear" w:color="auto" w:fill="FFE599"/>
          </w:tcPr>
          <w:p w14:paraId="5F276E8F" w14:textId="05057580" w:rsidR="00D72148" w:rsidRPr="005C7A3F" w:rsidRDefault="10C2DC01" w:rsidP="00617A33">
            <w:pPr>
              <w:rPr>
                <w:b/>
                <w:bCs/>
              </w:rPr>
            </w:pPr>
            <w:r>
              <w:rPr>
                <w:b/>
                <w:bCs/>
              </w:rPr>
              <w:t>June</w:t>
            </w:r>
          </w:p>
        </w:tc>
        <w:tc>
          <w:tcPr>
            <w:tcW w:w="3410" w:type="dxa"/>
            <w:shd w:val="clear" w:color="auto" w:fill="FFE599"/>
          </w:tcPr>
          <w:p w14:paraId="06C9582B" w14:textId="4D7275C1" w:rsidR="00D72148" w:rsidRPr="005C7A3F" w:rsidRDefault="00D72148" w:rsidP="00DB0C71">
            <w:pPr>
              <w:tabs>
                <w:tab w:val="left" w:pos="930"/>
              </w:tabs>
            </w:pPr>
          </w:p>
        </w:tc>
        <w:tc>
          <w:tcPr>
            <w:tcW w:w="2225" w:type="dxa"/>
            <w:shd w:val="clear" w:color="auto" w:fill="FFE599"/>
          </w:tcPr>
          <w:p w14:paraId="75481287" w14:textId="77777777" w:rsidR="00D72148" w:rsidRPr="005C7A3F" w:rsidRDefault="00D72148" w:rsidP="00617A33"/>
        </w:tc>
        <w:tc>
          <w:tcPr>
            <w:tcW w:w="2402" w:type="dxa"/>
            <w:shd w:val="clear" w:color="auto" w:fill="FFE599"/>
          </w:tcPr>
          <w:p w14:paraId="68FBCBFD" w14:textId="77777777" w:rsidR="00D72148" w:rsidRPr="005C7A3F" w:rsidRDefault="00D72148" w:rsidP="00617A33"/>
        </w:tc>
        <w:tc>
          <w:tcPr>
            <w:tcW w:w="4386" w:type="dxa"/>
            <w:shd w:val="clear" w:color="auto" w:fill="FFE599"/>
          </w:tcPr>
          <w:p w14:paraId="52172F01" w14:textId="0343E0E4" w:rsidR="00D72148" w:rsidRPr="005C7A3F" w:rsidRDefault="005073FD" w:rsidP="00617A33">
            <w:pPr>
              <w:rPr>
                <w:b/>
                <w:bCs/>
              </w:rPr>
            </w:pPr>
            <w:r>
              <w:rPr>
                <w:b/>
                <w:bCs/>
              </w:rPr>
              <w:t xml:space="preserve">Booking Link </w:t>
            </w:r>
          </w:p>
        </w:tc>
      </w:tr>
      <w:tr w:rsidR="00D72148" w:rsidRPr="005C7A3F" w14:paraId="38194C35" w14:textId="5E7327CE" w:rsidTr="3FD5CF83">
        <w:trPr>
          <w:jc w:val="center"/>
        </w:trPr>
        <w:tc>
          <w:tcPr>
            <w:tcW w:w="1881" w:type="dxa"/>
          </w:tcPr>
          <w:p w14:paraId="4DE7085E" w14:textId="034ABCFA" w:rsidR="00D72148" w:rsidRPr="005C7A3F" w:rsidRDefault="1C146B82" w:rsidP="00617A33">
            <w:r>
              <w:t>Thursday 25th</w:t>
            </w:r>
          </w:p>
        </w:tc>
        <w:tc>
          <w:tcPr>
            <w:tcW w:w="3410" w:type="dxa"/>
          </w:tcPr>
          <w:p w14:paraId="57007775" w14:textId="447A6760" w:rsidR="00D72148" w:rsidRPr="005C7A3F" w:rsidRDefault="1C146B82" w:rsidP="3FD5CF83">
            <w:r>
              <w:t>DASH RIC &amp; Safety Planning</w:t>
            </w:r>
          </w:p>
          <w:p w14:paraId="3338E9F9" w14:textId="444719A6" w:rsidR="00D72148" w:rsidRPr="005C7A3F" w:rsidRDefault="00D72148" w:rsidP="3FD5CF83"/>
        </w:tc>
        <w:tc>
          <w:tcPr>
            <w:tcW w:w="2225" w:type="dxa"/>
          </w:tcPr>
          <w:p w14:paraId="2974B78C" w14:textId="321285E5" w:rsidR="00D72148" w:rsidRPr="005C7A3F" w:rsidRDefault="613067EF" w:rsidP="00617A33">
            <w:r>
              <w:t xml:space="preserve">10am – 12 noon</w:t>
            </w:r>
          </w:p>
        </w:tc>
        <w:tc>
          <w:tcPr>
            <w:tcW w:w="2402" w:type="dxa"/>
          </w:tcPr>
          <w:p w14:paraId="7DB23146" w14:textId="739439F0" w:rsidR="00D72148" w:rsidRPr="005C7A3F" w:rsidRDefault="75B5030A" w:rsidP="3FD5CF83">
            <w:r>
              <w:t>Online</w:t>
            </w:r>
          </w:p>
        </w:tc>
        <w:tc>
          <w:tcPr>
            <w:tcW w:w="4386" w:type="dxa"/>
          </w:tcPr>
          <w:p w14:paraId="02CB0000" w14:textId="3DBF2F92" w:rsidR="00D72148" w:rsidRPr="005C7A3F" w:rsidRDefault="75B5030A" w:rsidP="00617A33">
            <w:hyperlink r:id="rId8">
              <w:r>
                <w:rPr>
                  <w:rStyle w:val="Hyperlink"/>
                </w:rPr>
                <w:t>https://www.trybooking.com/uk/GKLZ</w:t>
              </w:r>
            </w:hyperlink>
            <w:r>
              <w:t xml:space="preserve"> </w:t>
            </w:r>
          </w:p>
        </w:tc>
      </w:tr>
      <w:tr w:rsidR="00D72148" w:rsidRPr="005C7A3F" w14:paraId="2C1761E3" w14:textId="40CBC4A2" w:rsidTr="3FD5CF83">
        <w:trPr>
          <w:jc w:val="center"/>
        </w:trPr>
        <w:tc>
          <w:tcPr>
            <w:tcW w:w="1881" w:type="dxa"/>
            <w:shd w:val="clear" w:color="auto" w:fill="FFE599"/>
          </w:tcPr>
          <w:p w14:paraId="3D8D57CF" w14:textId="5C0A91E9" w:rsidR="00D72148" w:rsidRPr="005C7A3F" w:rsidRDefault="75B5030A" w:rsidP="00617A33">
            <w:pPr>
              <w:rPr>
                <w:b/>
                <w:bCs/>
              </w:rPr>
            </w:pPr>
            <w:r>
              <w:rPr>
                <w:b/>
                <w:bCs/>
              </w:rPr>
              <w:t xml:space="preserve">July </w:t>
            </w:r>
          </w:p>
        </w:tc>
        <w:tc>
          <w:tcPr>
            <w:tcW w:w="3410" w:type="dxa"/>
            <w:shd w:val="clear" w:color="auto" w:fill="FFE599"/>
          </w:tcPr>
          <w:p w14:paraId="726E6FC5" w14:textId="77777777" w:rsidR="00D72148" w:rsidRPr="005C7A3F" w:rsidRDefault="00D72148" w:rsidP="00617A33"/>
        </w:tc>
        <w:tc>
          <w:tcPr>
            <w:tcW w:w="2225" w:type="dxa"/>
            <w:shd w:val="clear" w:color="auto" w:fill="FFE599"/>
          </w:tcPr>
          <w:p w14:paraId="11C2D507" w14:textId="77777777" w:rsidR="00D72148" w:rsidRPr="005C7A3F" w:rsidRDefault="00D72148" w:rsidP="00617A33"/>
        </w:tc>
        <w:tc>
          <w:tcPr>
            <w:tcW w:w="2402" w:type="dxa"/>
            <w:shd w:val="clear" w:color="auto" w:fill="FFE599"/>
          </w:tcPr>
          <w:p w14:paraId="7A7315C7" w14:textId="77777777" w:rsidR="00D72148" w:rsidRPr="005C7A3F" w:rsidRDefault="00D72148" w:rsidP="00617A33"/>
        </w:tc>
        <w:tc>
          <w:tcPr>
            <w:tcW w:w="4386" w:type="dxa"/>
            <w:shd w:val="clear" w:color="auto" w:fill="FFE599"/>
          </w:tcPr>
          <w:p w14:paraId="64436361" w14:textId="77777777" w:rsidR="00D72148" w:rsidRPr="005C7A3F" w:rsidRDefault="00D72148" w:rsidP="00617A33"/>
        </w:tc>
      </w:tr>
      <w:tr w:rsidR="00D72148" w:rsidRPr="005C7A3F" w14:paraId="3155BA91" w14:textId="084859A2" w:rsidTr="3FD5CF83">
        <w:trPr>
          <w:jc w:val="center"/>
        </w:trPr>
        <w:tc>
          <w:tcPr>
            <w:tcW w:w="1881" w:type="dxa"/>
          </w:tcPr>
          <w:p w14:paraId="18131F34" w14:textId="2C62A9DF" w:rsidR="00D72148" w:rsidRPr="005C7A3F" w:rsidRDefault="341C91BF" w:rsidP="00617A33">
            <w:r>
              <w:t xml:space="preserve">Friday 3</w:t>
            </w:r>
            <w:r>
              <w:rPr>
                <w:vertAlign w:val="superscript"/>
              </w:rPr>
              <w:t>rd</w:t>
            </w:r>
          </w:p>
        </w:tc>
        <w:tc>
          <w:tcPr>
            <w:tcW w:w="3410" w:type="dxa"/>
          </w:tcPr>
          <w:p w14:paraId="30A0CA49" w14:textId="0F7A9B79" w:rsidR="00D72148" w:rsidRPr="005C7A3F" w:rsidRDefault="444202CD" w:rsidP="00617A33">
            <w:r>
              <w:t>Recognise, Respond, Refer – Domestic Abuse Awareness &amp; Response</w:t>
            </w:r>
          </w:p>
        </w:tc>
        <w:tc>
          <w:tcPr>
            <w:tcW w:w="2225" w:type="dxa"/>
          </w:tcPr>
          <w:p w14:paraId="237D156F" w14:textId="6C8B583F" w:rsidR="00D72148" w:rsidRPr="005C7A3F" w:rsidRDefault="613067EF" w:rsidP="00617A33">
            <w:r>
              <w:t xml:space="preserve">9.30am – 4.30pm</w:t>
            </w:r>
          </w:p>
        </w:tc>
        <w:tc>
          <w:tcPr>
            <w:tcW w:w="2402" w:type="dxa"/>
          </w:tcPr>
          <w:p w14:paraId="10ABFEAC" w14:textId="074DAFCC" w:rsidR="00D72148" w:rsidRPr="005C7A3F" w:rsidRDefault="0CFD533F" w:rsidP="00617A33">
            <w:r>
              <w:t>Meeting Room A, Town Hall, King William Street, Blackburn</w:t>
            </w:r>
          </w:p>
        </w:tc>
        <w:tc>
          <w:tcPr>
            <w:tcW w:w="4386" w:type="dxa"/>
          </w:tcPr>
          <w:p w14:paraId="5AA343B6" w14:textId="3D9CDD8E" w:rsidR="00D72148" w:rsidRPr="005C7A3F" w:rsidRDefault="0CFD533F" w:rsidP="00617A33">
            <w:hyperlink r:id="rId9">
              <w:r>
                <w:rPr>
                  <w:rStyle w:val="Hyperlink"/>
                </w:rPr>
                <w:t>https://www.trybooking.com/uk/GNJO</w:t>
              </w:r>
            </w:hyperlink>
            <w:r>
              <w:t xml:space="preserve"> </w:t>
            </w:r>
          </w:p>
        </w:tc>
      </w:tr>
      <w:tr w:rsidR="00D72148" w:rsidRPr="005C7A3F" w14:paraId="4BA48071" w14:textId="045ED8D1" w:rsidTr="3FD5CF83">
        <w:trPr>
          <w:jc w:val="center"/>
        </w:trPr>
        <w:tc>
          <w:tcPr>
            <w:tcW w:w="1881" w:type="dxa"/>
            <w:shd w:val="clear" w:color="auto" w:fill="FFE599"/>
          </w:tcPr>
          <w:p w14:paraId="4E229C26" w14:textId="511D9FED" w:rsidR="00D72148" w:rsidRPr="005C7A3F" w:rsidRDefault="0CFD533F" w:rsidP="00617A33">
            <w:pPr>
              <w:rPr>
                <w:b/>
                <w:bCs/>
              </w:rPr>
            </w:pPr>
            <w:r>
              <w:rPr>
                <w:b/>
                <w:bCs/>
              </w:rPr>
              <w:t>October</w:t>
            </w:r>
          </w:p>
        </w:tc>
        <w:tc>
          <w:tcPr>
            <w:tcW w:w="3410" w:type="dxa"/>
            <w:shd w:val="clear" w:color="auto" w:fill="FFE599"/>
          </w:tcPr>
          <w:p w14:paraId="20CD3420" w14:textId="77777777" w:rsidR="00D72148" w:rsidRPr="005C7A3F" w:rsidRDefault="00D72148" w:rsidP="00617A33"/>
        </w:tc>
        <w:tc>
          <w:tcPr>
            <w:tcW w:w="2225" w:type="dxa"/>
            <w:shd w:val="clear" w:color="auto" w:fill="FFE599"/>
          </w:tcPr>
          <w:p w14:paraId="7B556CB0" w14:textId="77777777" w:rsidR="00D72148" w:rsidRPr="005C7A3F" w:rsidRDefault="00D72148" w:rsidP="00617A33"/>
        </w:tc>
        <w:tc>
          <w:tcPr>
            <w:tcW w:w="2402" w:type="dxa"/>
            <w:shd w:val="clear" w:color="auto" w:fill="FFE599"/>
          </w:tcPr>
          <w:p w14:paraId="17379D91" w14:textId="77777777" w:rsidR="00D72148" w:rsidRPr="005C7A3F" w:rsidRDefault="00D72148" w:rsidP="00617A33"/>
        </w:tc>
        <w:tc>
          <w:tcPr>
            <w:tcW w:w="4386" w:type="dxa"/>
            <w:shd w:val="clear" w:color="auto" w:fill="FFE599"/>
          </w:tcPr>
          <w:p w14:paraId="45B07815" w14:textId="77777777" w:rsidR="00D72148" w:rsidRPr="005C7A3F" w:rsidRDefault="00D72148" w:rsidP="00617A33"/>
        </w:tc>
      </w:tr>
      <w:tr w:rsidR="00D72148" w:rsidRPr="005C7A3F" w14:paraId="22E11CB9" w14:textId="1DFB9346" w:rsidTr="3FD5CF83">
        <w:trPr>
          <w:jc w:val="center"/>
        </w:trPr>
        <w:tc>
          <w:tcPr>
            <w:tcW w:w="1881" w:type="dxa"/>
          </w:tcPr>
          <w:p w14:paraId="00E054CF" w14:textId="3846BEAA" w:rsidR="00D72148" w:rsidRPr="00DA5998" w:rsidRDefault="0CFD533F" w:rsidP="3FD5CF83">
            <w:pPr>
              <w:rPr>
                <w:rFonts w:eastAsiaTheme="minorEastAsia"/>
                <w:sz w:val="36"/>
                <w:szCs w:val="36"/>
                <w:vertAlign w:val="superscript"/>
              </w:rPr>
            </w:pPr>
            <w:r>
              <w:rPr>
                <w:rFonts w:eastAsiaTheme="minorEastAsia"/>
              </w:rPr>
              <w:t>Tuesday 20th</w:t>
            </w:r>
            <w:r>
              <w:rPr>
                <w:rFonts w:eastAsiaTheme="minorEastAsia"/>
                <w:vertAlign w:val="superscript"/>
              </w:rPr>
              <w:t xml:space="preserve"> </w:t>
            </w:r>
          </w:p>
        </w:tc>
        <w:tc>
          <w:tcPr>
            <w:tcW w:w="3410" w:type="dxa"/>
          </w:tcPr>
          <w:p w14:paraId="39222FF0" w14:textId="3DACC4BA" w:rsidR="00D72148" w:rsidRPr="005C7A3F" w:rsidRDefault="4B106479" w:rsidP="00617A33">
            <w:r>
              <w:t xml:space="preserve">DASH RIC &amp; Safety Planning </w:t>
            </w:r>
          </w:p>
        </w:tc>
        <w:tc>
          <w:tcPr>
            <w:tcW w:w="2225" w:type="dxa"/>
          </w:tcPr>
          <w:p w14:paraId="6F95E081" w14:textId="0404E53C" w:rsidR="00D72148" w:rsidRPr="005C7A3F" w:rsidRDefault="7E0600DD" w:rsidP="00617A33">
            <w:r>
              <w:t xml:space="preserve">10am – 12 noon </w:t>
            </w:r>
          </w:p>
        </w:tc>
        <w:tc>
          <w:tcPr>
            <w:tcW w:w="2402" w:type="dxa"/>
          </w:tcPr>
          <w:p w14:paraId="63D2A3C1" w14:textId="1EF7A0B1" w:rsidR="00DB0C71" w:rsidRPr="005C7A3F" w:rsidRDefault="3F659846" w:rsidP="3FD5CF83">
            <w:r>
              <w:t xml:space="preserve">Online </w:t>
            </w:r>
          </w:p>
        </w:tc>
        <w:tc>
          <w:tcPr>
            <w:tcW w:w="4386" w:type="dxa"/>
          </w:tcPr>
          <w:p w14:paraId="574DAF82" w14:textId="4953AC77" w:rsidR="00D72148" w:rsidRPr="005C7A3F" w:rsidRDefault="3F659846" w:rsidP="00617A33">
            <w:hyperlink r:id="rId10">
              <w:r>
                <w:rPr>
                  <w:rStyle w:val="Hyperlink"/>
                </w:rPr>
                <w:t>https://www.trybooking.com/uk/GKMB</w:t>
              </w:r>
            </w:hyperlink>
            <w:r>
              <w:t xml:space="preserve"> </w:t>
            </w:r>
          </w:p>
        </w:tc>
      </w:tr>
      <w:tr w:rsidR="00D72148" w:rsidRPr="005C7A3F" w14:paraId="44F21185" w14:textId="4C7D2301" w:rsidTr="3FD5CF83">
        <w:trPr>
          <w:jc w:val="center"/>
        </w:trPr>
        <w:tc>
          <w:tcPr>
            <w:tcW w:w="1881" w:type="dxa"/>
            <w:shd w:val="clear" w:color="auto" w:fill="FFE599"/>
          </w:tcPr>
          <w:p w14:paraId="16743D91" w14:textId="0E5063E2" w:rsidR="00D72148" w:rsidRPr="005C7A3F" w:rsidRDefault="3F659846" w:rsidP="00617A33">
            <w:pPr>
              <w:rPr>
                <w:b/>
                <w:bCs/>
              </w:rPr>
            </w:pPr>
            <w:r>
              <w:rPr>
                <w:b/>
                <w:bCs/>
              </w:rPr>
              <w:t>November</w:t>
            </w:r>
          </w:p>
        </w:tc>
        <w:tc>
          <w:tcPr>
            <w:tcW w:w="3410" w:type="dxa"/>
            <w:shd w:val="clear" w:color="auto" w:fill="FFE599"/>
          </w:tcPr>
          <w:p w14:paraId="046AA0D2" w14:textId="77777777" w:rsidR="00D72148" w:rsidRPr="005C7A3F" w:rsidRDefault="00D72148" w:rsidP="00617A33"/>
        </w:tc>
        <w:tc>
          <w:tcPr>
            <w:tcW w:w="2225" w:type="dxa"/>
            <w:shd w:val="clear" w:color="auto" w:fill="FFE599"/>
          </w:tcPr>
          <w:p w14:paraId="09A85429" w14:textId="77777777" w:rsidR="00D72148" w:rsidRPr="005C7A3F" w:rsidRDefault="00D72148" w:rsidP="00617A33"/>
        </w:tc>
        <w:tc>
          <w:tcPr>
            <w:tcW w:w="2402" w:type="dxa"/>
            <w:shd w:val="clear" w:color="auto" w:fill="FFE599"/>
          </w:tcPr>
          <w:p w14:paraId="19B16165" w14:textId="77777777" w:rsidR="00D72148" w:rsidRPr="005C7A3F" w:rsidRDefault="00D72148" w:rsidP="00617A33"/>
        </w:tc>
        <w:tc>
          <w:tcPr>
            <w:tcW w:w="4386" w:type="dxa"/>
            <w:shd w:val="clear" w:color="auto" w:fill="FFE599"/>
          </w:tcPr>
          <w:p w14:paraId="77B4AC56" w14:textId="77777777" w:rsidR="00D72148" w:rsidRPr="005C7A3F" w:rsidRDefault="00D72148" w:rsidP="00617A33"/>
        </w:tc>
      </w:tr>
      <w:tr w:rsidR="00D72148" w:rsidRPr="005C7A3F" w14:paraId="30FB87DF" w14:textId="69444A50" w:rsidTr="3FD5CF83">
        <w:trPr>
          <w:jc w:val="center"/>
        </w:trPr>
        <w:tc>
          <w:tcPr>
            <w:tcW w:w="1881" w:type="dxa"/>
          </w:tcPr>
          <w:p w14:paraId="1596ED24" w14:textId="574DB655" w:rsidR="00D72148" w:rsidRPr="005C7A3F" w:rsidRDefault="3F659846" w:rsidP="00617A33">
            <w:r>
              <w:t xml:space="preserve">Friday 13</w:t>
            </w:r>
            <w:r>
              <w:rPr>
                <w:vertAlign w:val="superscript"/>
              </w:rPr>
              <w:t>th</w:t>
            </w:r>
            <w:r>
              <w:t xml:space="preserve"> </w:t>
            </w:r>
          </w:p>
        </w:tc>
        <w:tc>
          <w:tcPr>
            <w:tcW w:w="3410" w:type="dxa"/>
          </w:tcPr>
          <w:p w14:paraId="5A143F0A" w14:textId="37AE72C6" w:rsidR="00D72148" w:rsidRPr="005C7A3F" w:rsidRDefault="409C98E7" w:rsidP="00617A33">
            <w:r>
              <w:t>Recognise, Respond, Refer – Domestic Abuse Awareness &amp; Response</w:t>
            </w:r>
          </w:p>
        </w:tc>
        <w:tc>
          <w:tcPr>
            <w:tcW w:w="2225" w:type="dxa"/>
          </w:tcPr>
          <w:p w14:paraId="55C34EFA" w14:textId="76336640" w:rsidR="00D72148" w:rsidRPr="005C7A3F" w:rsidRDefault="613067EF" w:rsidP="00617A33">
            <w:r>
              <w:t xml:space="preserve">9:30am – 4.30pm</w:t>
            </w:r>
          </w:p>
        </w:tc>
        <w:tc>
          <w:tcPr>
            <w:tcW w:w="2402" w:type="dxa"/>
          </w:tcPr>
          <w:p w14:paraId="40B9BFB0" w14:textId="520AA404" w:rsidR="00D72148" w:rsidRPr="005C7A3F" w:rsidRDefault="456489B9" w:rsidP="00617A33">
            <w:r>
              <w:t xml:space="preserve">Meeting Room A, Town Hall, King William Street, Blackburn </w:t>
            </w:r>
          </w:p>
        </w:tc>
        <w:tc>
          <w:tcPr>
            <w:tcW w:w="4386" w:type="dxa"/>
          </w:tcPr>
          <w:p w14:paraId="7BE3CEA1" w14:textId="6344D1EB" w:rsidR="00D72148" w:rsidRPr="005C7A3F" w:rsidRDefault="456489B9" w:rsidP="00617A33">
            <w:hyperlink r:id="rId11">
              <w:r>
                <w:rPr>
                  <w:rStyle w:val="Hyperlink"/>
                </w:rPr>
                <w:t>https://www.trybooking.com/uk/GNJP</w:t>
              </w:r>
            </w:hyperlink>
            <w:r>
              <w:t xml:space="preserve"> </w:t>
            </w:r>
          </w:p>
        </w:tc>
      </w:tr>
      <w:tr w:rsidR="00D72148" w:rsidRPr="005C7A3F" w14:paraId="1A2B3C01" w14:textId="1A2B3C02" w:rsidTr="3FD5CF83">
        <w:trPr>
          <w:jc w:val="center"/>
        </w:trPr>
        <w:tc>
          <w:tcPr>
            <w:tcW w:w="1881" w:type="dxa"/>
            <w:shd w:val="clear" w:color="auto" w:fill="FFE599"/>
          </w:tcPr>
          <w:p w14:paraId="1A2B3C03" w14:textId="1A2B3C04" w:rsidR="00D72148" w:rsidRPr="005C7A3F" w:rsidRDefault="3F659846" w:rsidP="00617A33">
            <w:pPr>
              <w:rPr>
                <w:b/>
                <w:bCs/>
              </w:rPr>
            </w:pPr>
            <w:r>
              <w:rPr>
                <w:b/>
                <w:bCs/>
              </w:rPr>
              <w:t>December</w:t>
            </w:r>
          </w:p>
        </w:tc>
        <w:tc>
          <w:tcPr>
            <w:tcW w:w="3410" w:type="dxa"/>
            <w:shd w:val="clear" w:color="auto" w:fill="FFE599"/>
          </w:tcPr>
          <w:p w14:paraId="1A2B3C05" w14:textId="77777777" w:rsidR="00D72148" w:rsidRPr="005C7A3F" w:rsidRDefault="00D72148" w:rsidP="00617A33"/>
        </w:tc>
        <w:tc>
          <w:tcPr>
            <w:tcW w:w="2225" w:type="dxa"/>
            <w:shd w:val="clear" w:color="auto" w:fill="FFE599"/>
          </w:tcPr>
          <w:p w14:paraId="1A2B3C06" w14:textId="77777777" w:rsidR="00D72148" w:rsidRPr="005C7A3F" w:rsidRDefault="00D72148" w:rsidP="00617A33"/>
        </w:tc>
        <w:tc>
          <w:tcPr>
            <w:tcW w:w="2402" w:type="dxa"/>
            <w:shd w:val="clear" w:color="auto" w:fill="FFE599"/>
          </w:tcPr>
          <w:p w14:paraId="1A2B3C07" w14:textId="77777777" w:rsidR="00D72148" w:rsidRPr="005C7A3F" w:rsidRDefault="00D72148" w:rsidP="00617A33"/>
        </w:tc>
        <w:tc>
          <w:tcPr>
            <w:tcW w:w="4386" w:type="dxa"/>
            <w:shd w:val="clear" w:color="auto" w:fill="FFE599"/>
          </w:tcPr>
          <w:p w14:paraId="1A2B3C08" w14:textId="77777777" w:rsidR="00D72148" w:rsidRPr="005C7A3F" w:rsidRDefault="00D72148" w:rsidP="00617A33"/>
        </w:tc>
      </w:tr>
      <w:tr w:rsidR="00D72148" w:rsidRPr="005C7A3F" w14:paraId="1A2B3C09" w14:textId="1A2B3C10" w:rsidTr="3FD5CF83">
        <w:trPr>
          <w:jc w:val="center"/>
        </w:trPr>
        <w:tc>
          <w:tcPr>
            <w:tcW w:w="1881" w:type="dxa"/>
          </w:tcPr>
          <w:p w14:paraId="1A2B3C11" w14:textId="1A2B3C12" w:rsidR="00D72148" w:rsidRPr="005C7A3F" w:rsidRDefault="3F659846" w:rsidP="00617A33">
            <w:r>
              <w:t xml:space="preserve">Wednesday 2</w:t>
            </w:r>
            <w:r>
              <w:rPr>
                <w:vertAlign w:val="superscript"/>
              </w:rPr>
              <w:t>nd</w:t>
            </w:r>
            <w:r>
              <w:t xml:space="preserve"> </w:t>
            </w:r>
          </w:p>
        </w:tc>
        <w:tc>
          <w:tcPr>
            <w:tcW w:w="3410" w:type="dxa"/>
          </w:tcPr>
          <w:p w14:paraId="1A2B3C13" w14:textId="1A2B3C14" w:rsidR="00D72148" w:rsidRPr="005C7A3F" w:rsidRDefault="409C98E7" w:rsidP="00617A33">
            <w:r>
              <w:t xml:space="preserve">Identifying &amp; Working with Perpetrators  </w:t>
            </w:r>
            <w:r>
              <w:rPr>
                <w:b/>
                <w:bCs/>
                <w:color w:val="F29200"/>
              </w:rPr>
              <w:t>[NEW]</w:t>
            </w:r>
          </w:p>
        </w:tc>
        <w:tc>
          <w:tcPr>
            <w:tcW w:w="2225" w:type="dxa"/>
          </w:tcPr>
          <w:p w14:paraId="1A2B3C15" w14:textId="1A2B3C16" w:rsidR="00D72148" w:rsidRPr="005C7A3F" w:rsidRDefault="613067EF" w:rsidP="00617A33">
            <w:r>
              <w:t xml:space="preserve">10am – 11.30am</w:t>
            </w:r>
          </w:p>
        </w:tc>
        <w:tc>
          <w:tcPr>
            <w:tcW w:w="2402" w:type="dxa"/>
          </w:tcPr>
          <w:p w14:paraId="1A2B3C17" w14:textId="1A2B3C18" w:rsidR="00D72148" w:rsidRPr="005C7A3F" w:rsidRDefault="456489B9" w:rsidP="00617A33">
            <w:r>
              <w:t xml:space="preserve">Online</w:t>
            </w:r>
          </w:p>
        </w:tc>
        <w:tc>
          <w:tcPr>
            <w:tcW w:w="4386" w:type="dxa"/>
          </w:tcPr>
          <w:p w14:paraId="1A2B3C19" w14:textId="1A2B3C20" w:rsidR="00D72148" w:rsidRPr="005C7A3F" w:rsidRDefault="456489B9" w:rsidP="00617A33">
            <w:hyperlink r:id="rId20">
              <w:r>
                <w:rPr>
                  <w:rStyle w:val="Hyperlink"/>
                </w:rPr>
                <w:t>https://www.trybooking.com/uk/GWBZ</w:t>
              </w:r>
            </w:hyperlink>
          </w:p>
        </w:tc>
      </w:tr>
      <w:tr w:rsidR="00D72148" w:rsidRPr="005C7A3F" w14:paraId="2B3C4D01" w14:textId="2B3C4D02" w:rsidTr="3FD5CF83">
        <w:trPr>
          <w:jc w:val="center"/>
        </w:trPr>
        <w:tc>
          <w:tcPr>
            <w:tcW w:w="1881" w:type="dxa"/>
          </w:tcPr>
          <w:p w14:paraId="2B3C4D03" w14:textId="2B3C4D04" w:rsidR="00D72148" w:rsidRPr="005C7A3F" w:rsidRDefault="2B3C4D05" w:rsidP="00617A33">
            <w:r>
              <w:t xml:space="preserve">Thursday 10</w:t>
            </w:r>
            <w:r>
              <w:rPr>
                <w:vertAlign w:val="superscript"/>
              </w:rPr>
              <w:t>th</w:t>
            </w:r>
            <w:r>
              <w:t xml:space="preserve"> </w:t>
            </w:r>
          </w:p>
        </w:tc>
        <w:tc>
          <w:tcPr>
            <w:tcW w:w="3410" w:type="dxa"/>
          </w:tcPr>
          <w:p w14:paraId="2B3C4D06" w14:textId="2B3C4D07" w:rsidR="00D72148" w:rsidRPr="005C7A3F" w:rsidRDefault="2B3C4D08" w:rsidP="00617A33">
            <w:r>
              <w:t xml:space="preserve">DHR/DARDR Refresher and Year in Review 2026  </w:t>
            </w:r>
            <w:r>
              <w:rPr>
                <w:b/>
                <w:bCs/>
                <w:color w:val="F29200"/>
              </w:rPr>
              <w:t>[NEW]</w:t>
            </w:r>
          </w:p>
        </w:tc>
        <w:tc>
          <w:tcPr>
            <w:tcW w:w="2225" w:type="dxa"/>
          </w:tcPr>
          <w:p w14:paraId="2B3C4D09" w14:textId="2B3C4D10" w:rsidR="00D72148" w:rsidRPr="005C7A3F" w:rsidRDefault="2B3C4D11" w:rsidP="00617A33">
            <w:r>
              <w:t xml:space="preserve">9.30am – 1pm</w:t>
            </w:r>
          </w:p>
        </w:tc>
        <w:tc>
          <w:tcPr>
            <w:tcW w:w="2402" w:type="dxa"/>
          </w:tcPr>
          <w:p w14:paraId="2B3C4D12" w14:textId="2B3C4D13" w:rsidR="00D72148" w:rsidRPr="005C7A3F" w:rsidRDefault="2B3C4D14" w:rsidP="00617A33">
            <w:r>
              <w:t xml:space="preserve">Online</w:t>
            </w:r>
          </w:p>
        </w:tc>
        <w:tc>
          <w:tcPr>
            <w:tcW w:w="4386" w:type="dxa"/>
          </w:tcPr>
          <w:p w14:paraId="2B3C4D15" w14:textId="2B3C4D16" w:rsidR="00D72148" w:rsidRPr="005C7A3F" w:rsidRDefault="2B3C4D17" w:rsidP="00617A33">
            <w:hyperlink r:id="rId21">
              <w:r>
                <w:rPr>
                  <w:rStyle w:val="Hyperlink"/>
                </w:rPr>
                <w:t>https://www.trybooking.com/uk/GYLU</w:t>
              </w:r>
            </w:hyperlink>
          </w:p>
        </w:tc>
      </w:tr>
    </w:tbl>
    <w:p w14:paraId="6C4D381E" w14:textId="1C3CD317" w:rsidR="00105977" w:rsidRDefault="00105977">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105977" w:rsidRPr="005B6DD0" w14:paraId="06CC98B5" w14:textId="77777777" w:rsidTr="3FD5CF83">
        <w:tc>
          <w:tcPr>
            <w:tcW w:w="15163" w:type="dxa"/>
            <w:shd w:val="clear" w:color="auto" w:fill="FFE599"/>
          </w:tcPr>
          <w:p w14:paraId="2F23ADBB" w14:textId="56F03705" w:rsidR="00105977" w:rsidRPr="00105977" w:rsidRDefault="50DAE08C" w:rsidP="3FD5CF83">
            <w:r>
              <w:rPr>
                <w:b/>
                <w:bCs/>
                <w:sz w:val="24"/>
                <w:szCs w:val="24"/>
              </w:rPr>
              <w:t xml:space="preserve">DASH RIC &amp; Safety Planning </w:t>
            </w:r>
          </w:p>
        </w:tc>
      </w:tr>
      <w:tr w:rsidR="00105977" w:rsidRPr="005B6DD0" w14:paraId="782370C1" w14:textId="77777777" w:rsidTr="3FD5CF83">
        <w:tc>
          <w:tcPr>
            <w:tcW w:w="15163" w:type="dxa"/>
          </w:tcPr>
          <w:p w14:paraId="2CFCC522" w14:textId="073D8539" w:rsidR="00105977" w:rsidRPr="00105977" w:rsidRDefault="50DAE08C" w:rsidP="3FD5CF83">
            <w:pPr>
              <w:rPr>
                <w:rFonts w:ascii="Aptos" w:eastAsia="Aptos" w:hAnsi="Aptos" w:cs="Aptos"/>
                <w:sz w:val="24"/>
                <w:szCs w:val="24"/>
              </w:rPr>
            </w:pPr>
            <w:r>
              <w:rPr>
                <w:rFonts w:eastAsiaTheme="minorEastAsia"/>
                <w:color w:val="212529"/>
                <w:sz w:val="24"/>
                <w:szCs w:val="24"/>
              </w:rPr>
              <w:t>This two-hour multi-agency online training session brings together two essential tools for anyone working with victims and survivors of domestic abuse. In the first half, you will be introduced to the DASH (Domestic Abuse, Stalking and Honour-Based Violence) Risk Checklist, a nationally recognised tool used to identify and assess risk, determine referral thresholds and ensure a consistent, evidence-based response.</w:t>
            </w:r>
            <w:r>
              <w:br/>
              <w:br/>
            </w:r>
            <w:r>
              <w:rPr>
                <w:rFonts w:eastAsiaTheme="minorEastAsia"/>
                <w:color w:val="212529"/>
                <w:sz w:val="24"/>
                <w:szCs w:val="24"/>
              </w:rPr>
              <w:lastRenderedPageBreak/>
              <w:t xml:space="preserve">In the second half, we move from risk identification to action, exploring how to develop effective, personalised safety plans that reflect the realities victims face at every stage: whilst living with a perpetrator, during the dangerous period of separation, and in the longer term.            </w:t>
            </w:r>
            <w:r>
              <w:br/>
              <w:br/>
            </w:r>
            <w:r>
              <w:rPr>
                <w:rFonts w:eastAsiaTheme="minorEastAsia"/>
                <w:color w:val="212529"/>
                <w:sz w:val="24"/>
                <w:szCs w:val="24"/>
              </w:rPr>
              <w:t>This session is suitable for all professionals working with or alongside victims and survivors, regardless of your role or sector</w:t>
            </w:r>
            <w:r>
              <w:rPr>
                <w:rFonts w:ascii="Open Sans" w:eastAsia="Open Sans" w:hAnsi="Open Sans" w:cs="Open Sans"/>
                <w:color w:val="212529"/>
                <w:sz w:val="24"/>
                <w:szCs w:val="24"/>
              </w:rPr>
              <w:t>.</w:t>
            </w:r>
          </w:p>
        </w:tc>
      </w:tr>
      <w:tr w:rsidR="00105977" w:rsidRPr="005B6DD0" w14:paraId="4076FA3E" w14:textId="77777777" w:rsidTr="3FD5CF83">
        <w:tc>
          <w:tcPr>
            <w:tcW w:w="15163" w:type="dxa"/>
            <w:shd w:val="clear" w:color="auto" w:fill="FFE599"/>
          </w:tcPr>
          <w:p w14:paraId="02A9A04A" w14:textId="3ED4B3F4" w:rsidR="00105977" w:rsidRPr="00105977" w:rsidRDefault="50DAE08C" w:rsidP="00617A33">
            <w:pPr>
              <w:rPr>
                <w:b/>
                <w:bCs/>
                <w:sz w:val="24"/>
                <w:szCs w:val="24"/>
              </w:rPr>
            </w:pPr>
            <w:r>
              <w:rPr>
                <w:b/>
                <w:bCs/>
                <w:sz w:val="24"/>
                <w:szCs w:val="24"/>
              </w:rPr>
              <w:lastRenderedPageBreak/>
              <w:t>Recognise, Respond, Refer - Domestic Abuse Awareness &amp; Response</w:t>
            </w:r>
          </w:p>
        </w:tc>
      </w:tr>
      <w:tr w:rsidR="00105977" w:rsidRPr="005B6DD0" w14:paraId="381092AE" w14:textId="77777777" w:rsidTr="3FD5CF83">
        <w:tc>
          <w:tcPr>
            <w:tcW w:w="15163" w:type="dxa"/>
          </w:tcPr>
          <w:p w14:paraId="372C42EF" w14:textId="22218880" w:rsidR="00105977" w:rsidRPr="00105977" w:rsidRDefault="50DAE08C" w:rsidP="3FD5CF83">
            <w:pPr>
              <w:rPr>
                <w:rFonts w:eastAsiaTheme="minorEastAsia"/>
                <w:sz w:val="24"/>
                <w:szCs w:val="24"/>
              </w:rPr>
            </w:pPr>
            <w:r>
              <w:rPr>
                <w:rFonts w:eastAsiaTheme="minorEastAsia"/>
                <w:color w:val="212529"/>
                <w:sz w:val="24"/>
                <w:szCs w:val="24"/>
              </w:rPr>
              <w:t>This full-day training equips Blackburn with Darwen Borough Council staff and partner agencies with the knowledge, skills and confidence to identify domestic abuse, respond appropriately, and refer as necessary.</w:t>
            </w:r>
            <w:r>
              <w:br/>
              <w:br/>
            </w:r>
            <w:r>
              <w:rPr>
                <w:rFonts w:eastAsiaTheme="minorEastAsia"/>
                <w:color w:val="212529"/>
                <w:sz w:val="24"/>
                <w:szCs w:val="24"/>
              </w:rPr>
              <w:t>Domestic abuse affects an estimated 2.1 million adults in England and Wales every year and every member of staff in a public-facing role has a part to play in how we respond. This training makes that duty tangible and practical.</w:t>
            </w:r>
            <w:r>
              <w:br/>
              <w:br/>
            </w:r>
            <w:r>
              <w:rPr>
                <w:rFonts w:eastAsiaTheme="minorEastAsia"/>
                <w:color w:val="212529"/>
                <w:sz w:val="24"/>
                <w:szCs w:val="24"/>
              </w:rPr>
              <w:t>Participants will explore the statutory definition and legal framework, coercive and controlling behaviour, the impact of abuse on adults and children, "honour"-based abuse, forced marriage and FGM, non-fatal strangulation and stalking. Every module is grounded in legislation, evidence and real-world practice.</w:t>
            </w:r>
          </w:p>
        </w:tc>
      </w:tr>
      <w:tr w:rsidR="00105977" w:rsidRPr="005B6DD0" w14:paraId="1A2B3C21" w14:textId="77777777" w:rsidTr="3FD5CF83">
        <w:tc>
          <w:tcPr>
            <w:tcW w:w="15163" w:type="dxa"/>
            <w:shd w:val="clear" w:color="auto" w:fill="FFE599"/>
          </w:tcPr>
          <w:p w14:paraId="1A2B3C22" w14:textId="1A2B3C23" w:rsidR="00105977" w:rsidRPr="00105977" w:rsidRDefault="50DAE08C" w:rsidP="00617A33">
            <w:pPr>
              <w:rPr>
                <w:b/>
                <w:bCs/>
                <w:sz w:val="24"/>
                <w:szCs w:val="24"/>
              </w:rPr>
            </w:pPr>
            <w:r>
              <w:rPr>
                <w:b/>
                <w:bCs/>
                <w:sz w:val="24"/>
                <w:szCs w:val="24"/>
              </w:rPr>
              <w:t xml:space="preserve">Identifying &amp; Working with Perpetrators  </w:t>
            </w:r>
            <w:r>
              <w:rPr>
                <w:b/>
                <w:bCs/>
                <w:color w:val="F29200"/>
                <w:sz w:val="24"/>
                <w:szCs w:val="24"/>
              </w:rPr>
              <w:t>[NEW]</w:t>
            </w:r>
          </w:p>
        </w:tc>
      </w:tr>
      <w:tr w:rsidR="00105977" w:rsidRPr="005B6DD0" w14:paraId="1A2B3C24" w14:textId="77777777" w:rsidTr="3FD5CF83">
        <w:tc>
          <w:tcPr>
            <w:tcW w:w="15163" w:type="dxa"/>
          </w:tcPr>
          <w:p w14:paraId="1A2B3C25" w14:textId="1A2B3C26" w:rsidR="00105977" w:rsidRPr="00105977" w:rsidRDefault="50DAE08C" w:rsidP="3FD5CF83">
            <w:pPr>
              <w:rPr>
                <w:rFonts w:eastAsiaTheme="minorEastAsia"/>
                <w:sz w:val="24"/>
                <w:szCs w:val="24"/>
              </w:rPr>
            </w:pPr>
            <w:r>
              <w:rPr>
                <w:rFonts w:eastAsiaTheme="minorEastAsia"/>
                <w:color w:val="212529"/>
                <w:sz w:val="24"/>
                <w:szCs w:val="24"/>
              </w:rPr>
              <w:t>This new standalone online workshop has been developed in response to feedback from our full-day Recognise, Respond, Refer training, giving practitioners dedicated time and space to explore perpetrator identification and engagement in depth.</w:t>
            </w:r>
            <w:r>
              <w:br/>
              <w:br/>
            </w:r>
            <w:r>
              <w:rPr>
                <w:rFonts w:eastAsiaTheme="minorEastAsia"/>
                <w:color w:val="212529"/>
                <w:sz w:val="24"/>
                <w:szCs w:val="24"/>
              </w:rPr>
              <w:t>Participants will explore why we work with perpetrators, the gendered patterns and dynamics of domestic abuse, and how to recognise the signs of an abuser. The session covers coercive control, Johnson’s typology of intimate partner violence, and common myths and biases that can affect professional judgement.</w:t>
            </w:r>
            <w:r>
              <w:br/>
              <w:br/>
            </w:r>
            <w:r>
              <w:rPr>
                <w:rFonts w:eastAsiaTheme="minorEastAsia"/>
                <w:color w:val="212529"/>
                <w:sz w:val="24"/>
                <w:szCs w:val="24"/>
              </w:rPr>
              <w:t>Practical guidance is given on how to discuss abuse safely and effectively with a potential perpetrator, alongside routes into further support and specialist perpetrator programmes. This session is suitable for all professionals working with or alongside perpetrators, victims and survivors, regardless of your role or sector.</w:t>
            </w:r>
          </w:p>
        </w:tc>
      </w:tr>
      <w:tr w:rsidR="00105977" w:rsidRPr="005B6DD0" w14:paraId="2B3C4D20" w14:textId="77777777" w:rsidTr="3FD5CF83">
        <w:tc>
          <w:tcPr>
            <w:tcW w:w="15163" w:type="dxa"/>
            <w:shd w:val="clear" w:color="auto" w:fill="FFE599"/>
          </w:tcPr>
          <w:p w14:paraId="2B3C4D21" w14:textId="2B3C4D22" w:rsidR="00105977" w:rsidRPr="00105977" w:rsidRDefault="2B3C4D23" w:rsidP="00617A33">
            <w:pPr>
              <w:rPr>
                <w:b/>
                <w:bCs/>
                <w:sz w:val="24"/>
                <w:szCs w:val="24"/>
              </w:rPr>
            </w:pPr>
            <w:r>
              <w:rPr>
                <w:b/>
                <w:bCs/>
                <w:sz w:val="24"/>
                <w:szCs w:val="24"/>
              </w:rPr>
              <w:t xml:space="preserve">DHR/DARDR Refresher and Year in Review 2026  </w:t>
            </w:r>
            <w:r>
              <w:rPr>
                <w:b/>
                <w:bCs/>
                <w:color w:val="F29200"/>
                <w:sz w:val="24"/>
                <w:szCs w:val="24"/>
              </w:rPr>
              <w:t>[NEW]</w:t>
            </w:r>
          </w:p>
        </w:tc>
      </w:tr>
      <w:tr w:rsidR="00105977" w:rsidRPr="005B6DD0" w14:paraId="2B3C4D24" w14:textId="77777777" w:rsidTr="3FD5CF83">
        <w:tc>
          <w:tcPr>
            <w:tcW w:w="15163" w:type="dxa"/>
          </w:tcPr>
          <w:p w14:paraId="2B3C4D25" w14:textId="2B3C4D26" w:rsidR="00105977" w:rsidRPr="00105977" w:rsidRDefault="2B3C4D27" w:rsidP="3FD5CF83">
            <w:pPr>
              <w:rPr>
                <w:rFonts w:eastAsiaTheme="minorEastAsia"/>
                <w:sz w:val="24"/>
                <w:szCs w:val="24"/>
              </w:rPr>
            </w:pPr>
            <w:r>
              <w:rPr>
                <w:rFonts w:eastAsiaTheme="minorEastAsia"/>
                <w:color w:val="212529"/>
                <w:sz w:val="24"/>
                <w:szCs w:val="24"/>
              </w:rPr>
              <w:t>This refresher session revisits the purpose of Domestic Abuse Related Death Reviews (DARDRs) (formerly DHRs), and clarifies what’s expected of practitioners and agencies involved in the process.</w:t>
            </w:r>
            <w:r>
              <w:br/>
              <w:br/>
            </w:r>
            <w:r>
              <w:rPr>
                <w:rFonts w:eastAsiaTheme="minorEastAsia"/>
                <w:color w:val="212529"/>
                <w:sz w:val="24"/>
                <w:szCs w:val="24"/>
              </w:rPr>
              <w:t>We’ll then turn to this year’s round-up: the key learning emerging from local reviews, alongside relevant national findings where these add to or reinforce the local picture. The session is designed to keep practice grounded in real, current learning rather than treating reviews as a box-ticking exercise.</w:t>
            </w:r>
            <w:r>
              <w:br/>
              <w:br/>
            </w:r>
            <w:r>
              <w:rPr>
                <w:rFonts w:eastAsiaTheme="minorEastAsia"/>
                <w:color w:val="212529"/>
                <w:sz w:val="24"/>
                <w:szCs w:val="24"/>
              </w:rPr>
              <w:t>A timely refresher for anyone who may be called on to contribute to or act on the findings of a review.</w:t>
            </w:r>
          </w:p>
        </w:tc>
      </w:tr>
    </w:tbl>
    <w:p w14:paraId="2EA8F730" w14:textId="77777777" w:rsidR="00D72148" w:rsidRDefault="00D72148">
      <w:pPr>
        <w:rPr>
          <w:b/>
          <w:bCs/>
        </w:rPr>
      </w:pPr>
    </w:p>
    <w:p w14:paraId="45876BB3" w14:textId="77777777" w:rsidR="00DA5998" w:rsidRDefault="00DA5998">
      <w:pPr>
        <w:rPr>
          <w:b/>
          <w:bCs/>
        </w:rPr>
      </w:pPr>
    </w:p>
    <w:p w14:paraId="401030BD" w14:textId="78D0FC50" w:rsidR="00DA5998" w:rsidRPr="00DA5998" w:rsidRDefault="00DA5998">
      <w:pPr>
        <w:rPr>
          <w:b/>
          <w:bCs/>
          <w:sz w:val="24"/>
          <w:szCs w:val="24"/>
        </w:rPr>
      </w:pPr>
      <w:r>
        <w:rPr>
          <w:b/>
          <w:bCs/>
          <w:sz w:val="24"/>
          <w:szCs w:val="24"/>
        </w:rPr>
        <w:t xml:space="preserve">If you have any questions or concerns about the training, please contact Rebekah Wilson at </w:t>
      </w:r>
      <w:hyperlink r:id="rId12" w:history="1">
        <w:r>
          <w:rPr>
            <w:rStyle w:val="Hyperlink"/>
            <w:b/>
            <w:bCs/>
            <w:sz w:val="24"/>
            <w:szCs w:val="24"/>
          </w:rPr>
          <w:t>Rebekah.wilson@thewishcentre.org</w:t>
        </w:r>
      </w:hyperlink>
      <w:r>
        <w:rPr>
          <w:b/>
          <w:bCs/>
          <w:sz w:val="24"/>
          <w:szCs w:val="24"/>
        </w:rPr>
        <w:t xml:space="preserve"> </w:t>
      </w:r>
    </w:p>
    <w:sectPr w:rsidR="00DA5998" w:rsidRPr="00DA5998" w:rsidSect="00105977">
      <w:headerReference w:type="default" r:id="rId13"/>
      <w:footerReference w:type="default" r:id="rId14"/>
      <w:headerReference w:type="first" r:id="rId15"/>
      <w:footerReference w:type="first" r:id="rId16"/>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AD156" w14:textId="77777777" w:rsidR="00D563D2" w:rsidRDefault="00D563D2">
      <w:pPr>
        <w:spacing w:after="0" w:line="240" w:lineRule="auto"/>
      </w:pPr>
      <w:r>
        <w:separator/>
      </w:r>
    </w:p>
  </w:endnote>
  <w:endnote w:type="continuationSeparator" w:id="0">
    <w:p w14:paraId="4E2FF8B6" w14:textId="77777777" w:rsidR="00D563D2" w:rsidRDefault="00D56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3FD5CF83" w14:paraId="0447DBB9" w14:textId="77777777" w:rsidTr="3FD5CF83">
      <w:trPr>
        <w:trHeight w:val="300"/>
      </w:trPr>
      <w:tc>
        <w:tcPr>
          <w:tcW w:w="5130" w:type="dxa"/>
        </w:tcPr>
        <w:p w14:paraId="61AF8387" w14:textId="18A01696" w:rsidR="3FD5CF83" w:rsidRDefault="3FD5CF83" w:rsidP="3FD5CF83">
          <w:pPr>
            <w:pStyle w:val="Header"/>
            <w:ind w:left="-115"/>
          </w:pPr>
        </w:p>
      </w:tc>
      <w:tc>
        <w:tcPr>
          <w:tcW w:w="5130" w:type="dxa"/>
        </w:tcPr>
        <w:p w14:paraId="63925084" w14:textId="28E28363" w:rsidR="3FD5CF83" w:rsidRDefault="3FD5CF83" w:rsidP="3FD5CF83">
          <w:pPr>
            <w:pStyle w:val="Header"/>
            <w:jc w:val="center"/>
          </w:pPr>
        </w:p>
      </w:tc>
      <w:tc>
        <w:tcPr>
          <w:tcW w:w="5130" w:type="dxa"/>
        </w:tcPr>
        <w:p w14:paraId="0EE9411B" w14:textId="7879B190" w:rsidR="3FD5CF83" w:rsidRDefault="3FD5CF83" w:rsidP="3FD5CF83">
          <w:pPr>
            <w:pStyle w:val="Header"/>
            <w:ind w:right="-115"/>
            <w:jc w:val="right"/>
          </w:pPr>
        </w:p>
      </w:tc>
    </w:tr>
  </w:tbl>
  <w:p w14:paraId="04F6D1D0" w14:textId="5AEFCBE4" w:rsidR="3FD5CF83" w:rsidRDefault="3FD5CF83" w:rsidP="3FD5CF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3FD5CF83" w14:paraId="19D3F475" w14:textId="77777777" w:rsidTr="3FD5CF83">
      <w:trPr>
        <w:trHeight w:val="300"/>
      </w:trPr>
      <w:tc>
        <w:tcPr>
          <w:tcW w:w="5130" w:type="dxa"/>
        </w:tcPr>
        <w:p w14:paraId="24C8FA31" w14:textId="72A0A48F" w:rsidR="3FD5CF83" w:rsidRDefault="3FD5CF83" w:rsidP="3FD5CF83">
          <w:pPr>
            <w:pStyle w:val="Header"/>
            <w:ind w:left="-115"/>
          </w:pPr>
        </w:p>
      </w:tc>
      <w:tc>
        <w:tcPr>
          <w:tcW w:w="5130" w:type="dxa"/>
        </w:tcPr>
        <w:p w14:paraId="76203609" w14:textId="21E70AEC" w:rsidR="3FD5CF83" w:rsidRDefault="3FD5CF83" w:rsidP="3FD5CF83">
          <w:pPr>
            <w:pStyle w:val="Header"/>
            <w:jc w:val="center"/>
          </w:pPr>
        </w:p>
      </w:tc>
      <w:tc>
        <w:tcPr>
          <w:tcW w:w="5130" w:type="dxa"/>
        </w:tcPr>
        <w:p w14:paraId="49798F53" w14:textId="0AF32543" w:rsidR="3FD5CF83" w:rsidRDefault="3FD5CF83" w:rsidP="3FD5CF83">
          <w:pPr>
            <w:pStyle w:val="Header"/>
            <w:ind w:right="-115"/>
            <w:jc w:val="right"/>
          </w:pPr>
          <w:r>
            <w:t>PTO</w:t>
          </w:r>
        </w:p>
      </w:tc>
    </w:tr>
  </w:tbl>
  <w:p w14:paraId="061F47DC" w14:textId="064C8BDB" w:rsidR="3FD5CF83" w:rsidRDefault="3FD5CF83" w:rsidP="3FD5C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88453" w14:textId="77777777" w:rsidR="00D563D2" w:rsidRDefault="00D563D2">
      <w:pPr>
        <w:spacing w:after="0" w:line="240" w:lineRule="auto"/>
      </w:pPr>
      <w:r>
        <w:separator/>
      </w:r>
    </w:p>
  </w:footnote>
  <w:footnote w:type="continuationSeparator" w:id="0">
    <w:p w14:paraId="4DC6154A" w14:textId="77777777" w:rsidR="00D563D2" w:rsidRDefault="00D56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3FD5CF83" w14:paraId="233DA9A5" w14:textId="77777777" w:rsidTr="3FD5CF83">
      <w:trPr>
        <w:trHeight w:val="300"/>
      </w:trPr>
      <w:tc>
        <w:tcPr>
          <w:tcW w:w="5130" w:type="dxa"/>
        </w:tcPr>
        <w:p w14:paraId="67450758" w14:textId="48A07F99" w:rsidR="3FD5CF83" w:rsidRDefault="3FD5CF83" w:rsidP="3FD5CF83">
          <w:pPr>
            <w:pStyle w:val="Header"/>
            <w:ind w:left="-115"/>
          </w:pPr>
        </w:p>
      </w:tc>
      <w:tc>
        <w:tcPr>
          <w:tcW w:w="5130" w:type="dxa"/>
        </w:tcPr>
        <w:p w14:paraId="53DB9E0E" w14:textId="753E48B1" w:rsidR="3FD5CF83" w:rsidRDefault="3FD5CF83" w:rsidP="3FD5CF83">
          <w:pPr>
            <w:pStyle w:val="Header"/>
            <w:jc w:val="center"/>
          </w:pPr>
        </w:p>
      </w:tc>
      <w:tc>
        <w:tcPr>
          <w:tcW w:w="5130" w:type="dxa"/>
        </w:tcPr>
        <w:p w14:paraId="392DC782" w14:textId="53FE9006" w:rsidR="3FD5CF83" w:rsidRDefault="3FD5CF83" w:rsidP="3FD5CF83">
          <w:pPr>
            <w:pStyle w:val="Header"/>
            <w:ind w:right="-115"/>
            <w:jc w:val="right"/>
          </w:pPr>
        </w:p>
      </w:tc>
    </w:tr>
  </w:tbl>
  <w:p w14:paraId="6F1B51D4" w14:textId="4EA53A0B" w:rsidR="3FD5CF83" w:rsidRDefault="3FD5CF83" w:rsidP="3FD5CF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3FD5CF83" w14:paraId="60F2EB0C" w14:textId="77777777" w:rsidTr="3FD5CF83">
      <w:trPr>
        <w:trHeight w:val="300"/>
      </w:trPr>
      <w:tc>
        <w:tcPr>
          <w:tcW w:w="5130" w:type="dxa"/>
        </w:tcPr>
        <w:p w14:paraId="29E8A9F4" w14:textId="56949E4C" w:rsidR="3FD5CF83" w:rsidRDefault="3FD5CF83" w:rsidP="3FD5CF83">
          <w:pPr>
            <w:pStyle w:val="Header"/>
            <w:ind w:left="-115"/>
          </w:pPr>
        </w:p>
      </w:tc>
      <w:tc>
        <w:tcPr>
          <w:tcW w:w="5130" w:type="dxa"/>
        </w:tcPr>
        <w:p w14:paraId="3C098925" w14:textId="20CEC3FC" w:rsidR="3FD5CF83" w:rsidRDefault="3FD5CF83" w:rsidP="3FD5CF83">
          <w:pPr>
            <w:pStyle w:val="Header"/>
            <w:jc w:val="center"/>
          </w:pPr>
        </w:p>
      </w:tc>
      <w:tc>
        <w:tcPr>
          <w:tcW w:w="5130" w:type="dxa"/>
        </w:tcPr>
        <w:p w14:paraId="5229F745" w14:textId="492307F5" w:rsidR="3FD5CF83" w:rsidRDefault="3FD5CF83" w:rsidP="3FD5CF83">
          <w:pPr>
            <w:pStyle w:val="Header"/>
            <w:ind w:right="-115"/>
            <w:jc w:val="right"/>
          </w:pPr>
        </w:p>
      </w:tc>
    </w:tr>
  </w:tbl>
  <w:p w14:paraId="6A85BCD9" w14:textId="4520BADA" w:rsidR="3FD5CF83" w:rsidRDefault="3FD5CF83" w:rsidP="3FD5C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C1B07"/>
    <w:multiLevelType w:val="hybridMultilevel"/>
    <w:tmpl w:val="4014D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8977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148"/>
    <w:rsid w:val="00105977"/>
    <w:rsid w:val="00135F7B"/>
    <w:rsid w:val="00302BDD"/>
    <w:rsid w:val="00321899"/>
    <w:rsid w:val="00446458"/>
    <w:rsid w:val="005073FD"/>
    <w:rsid w:val="005B0521"/>
    <w:rsid w:val="005C7A3F"/>
    <w:rsid w:val="006139C7"/>
    <w:rsid w:val="006E1488"/>
    <w:rsid w:val="008C2127"/>
    <w:rsid w:val="00960215"/>
    <w:rsid w:val="00BA1A84"/>
    <w:rsid w:val="00BB6738"/>
    <w:rsid w:val="00BC5BF1"/>
    <w:rsid w:val="00C42A17"/>
    <w:rsid w:val="00D149E5"/>
    <w:rsid w:val="00D563D2"/>
    <w:rsid w:val="00D72148"/>
    <w:rsid w:val="00DA5998"/>
    <w:rsid w:val="00DB0C71"/>
    <w:rsid w:val="00E84800"/>
    <w:rsid w:val="00EC5D8A"/>
    <w:rsid w:val="00F03C6E"/>
    <w:rsid w:val="00F67677"/>
    <w:rsid w:val="00FA4D41"/>
    <w:rsid w:val="0205EA8B"/>
    <w:rsid w:val="046D0ABA"/>
    <w:rsid w:val="06987D53"/>
    <w:rsid w:val="07F5F9D2"/>
    <w:rsid w:val="0803CBDF"/>
    <w:rsid w:val="0CFD533F"/>
    <w:rsid w:val="10C2DC01"/>
    <w:rsid w:val="11C77A46"/>
    <w:rsid w:val="196104B5"/>
    <w:rsid w:val="1A58BB16"/>
    <w:rsid w:val="1C146B82"/>
    <w:rsid w:val="1DEEEB03"/>
    <w:rsid w:val="217F0968"/>
    <w:rsid w:val="24A6BF25"/>
    <w:rsid w:val="24EBAEF8"/>
    <w:rsid w:val="2BB256FF"/>
    <w:rsid w:val="2D334FFC"/>
    <w:rsid w:val="3117CF18"/>
    <w:rsid w:val="341C91BF"/>
    <w:rsid w:val="35340FC0"/>
    <w:rsid w:val="35D59905"/>
    <w:rsid w:val="38985703"/>
    <w:rsid w:val="39FB5908"/>
    <w:rsid w:val="3B7397BD"/>
    <w:rsid w:val="3ECCA205"/>
    <w:rsid w:val="3F659846"/>
    <w:rsid w:val="3FD5CF83"/>
    <w:rsid w:val="3FE528EE"/>
    <w:rsid w:val="409C98E7"/>
    <w:rsid w:val="444202CD"/>
    <w:rsid w:val="445682EA"/>
    <w:rsid w:val="456489B9"/>
    <w:rsid w:val="4B106479"/>
    <w:rsid w:val="4CADCEF5"/>
    <w:rsid w:val="4DFBF43A"/>
    <w:rsid w:val="4E78B408"/>
    <w:rsid w:val="50DAE08C"/>
    <w:rsid w:val="52EB0593"/>
    <w:rsid w:val="54A9EC89"/>
    <w:rsid w:val="563ACBAA"/>
    <w:rsid w:val="567DB67D"/>
    <w:rsid w:val="58067855"/>
    <w:rsid w:val="613067EF"/>
    <w:rsid w:val="62780623"/>
    <w:rsid w:val="6398266A"/>
    <w:rsid w:val="6E47EDFA"/>
    <w:rsid w:val="6F5C64A4"/>
    <w:rsid w:val="70609DFC"/>
    <w:rsid w:val="710CF865"/>
    <w:rsid w:val="730A6793"/>
    <w:rsid w:val="735B34B9"/>
    <w:rsid w:val="750E8DA8"/>
    <w:rsid w:val="754A21D3"/>
    <w:rsid w:val="755E5E82"/>
    <w:rsid w:val="75B5030A"/>
    <w:rsid w:val="795836EC"/>
    <w:rsid w:val="7A4F057C"/>
    <w:rsid w:val="7B4C7904"/>
    <w:rsid w:val="7E060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28A0A"/>
  <w15:chartTrackingRefBased/>
  <w15:docId w15:val="{499D3245-40B1-4DC0-A066-8D7DAEC46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21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21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21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21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21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1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1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1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1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1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1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1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1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1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1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1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1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148"/>
    <w:rPr>
      <w:rFonts w:eastAsiaTheme="majorEastAsia" w:cstheme="majorBidi"/>
      <w:color w:val="272727" w:themeColor="text1" w:themeTint="D8"/>
    </w:rPr>
  </w:style>
  <w:style w:type="paragraph" w:styleId="Title">
    <w:name w:val="Title"/>
    <w:basedOn w:val="Normal"/>
    <w:next w:val="Normal"/>
    <w:link w:val="TitleChar"/>
    <w:uiPriority w:val="10"/>
    <w:qFormat/>
    <w:rsid w:val="00D721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1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1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1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148"/>
    <w:pPr>
      <w:spacing w:before="160"/>
      <w:jc w:val="center"/>
    </w:pPr>
    <w:rPr>
      <w:i/>
      <w:iCs/>
      <w:color w:val="404040" w:themeColor="text1" w:themeTint="BF"/>
    </w:rPr>
  </w:style>
  <w:style w:type="character" w:customStyle="1" w:styleId="QuoteChar">
    <w:name w:val="Quote Char"/>
    <w:basedOn w:val="DefaultParagraphFont"/>
    <w:link w:val="Quote"/>
    <w:uiPriority w:val="29"/>
    <w:rsid w:val="00D72148"/>
    <w:rPr>
      <w:i/>
      <w:iCs/>
      <w:color w:val="404040" w:themeColor="text1" w:themeTint="BF"/>
    </w:rPr>
  </w:style>
  <w:style w:type="paragraph" w:styleId="ListParagraph">
    <w:name w:val="List Paragraph"/>
    <w:basedOn w:val="Normal"/>
    <w:uiPriority w:val="34"/>
    <w:qFormat/>
    <w:rsid w:val="00D72148"/>
    <w:pPr>
      <w:ind w:left="720"/>
      <w:contextualSpacing/>
    </w:pPr>
  </w:style>
  <w:style w:type="character" w:styleId="IntenseEmphasis">
    <w:name w:val="Intense Emphasis"/>
    <w:basedOn w:val="DefaultParagraphFont"/>
    <w:uiPriority w:val="21"/>
    <w:qFormat/>
    <w:rsid w:val="00D72148"/>
    <w:rPr>
      <w:i/>
      <w:iCs/>
      <w:color w:val="0F4761" w:themeColor="accent1" w:themeShade="BF"/>
    </w:rPr>
  </w:style>
  <w:style w:type="paragraph" w:styleId="IntenseQuote">
    <w:name w:val="Intense Quote"/>
    <w:basedOn w:val="Normal"/>
    <w:next w:val="Normal"/>
    <w:link w:val="IntenseQuoteChar"/>
    <w:uiPriority w:val="30"/>
    <w:qFormat/>
    <w:rsid w:val="00D721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148"/>
    <w:rPr>
      <w:i/>
      <w:iCs/>
      <w:color w:val="0F4761" w:themeColor="accent1" w:themeShade="BF"/>
    </w:rPr>
  </w:style>
  <w:style w:type="character" w:styleId="IntenseReference">
    <w:name w:val="Intense Reference"/>
    <w:basedOn w:val="DefaultParagraphFont"/>
    <w:uiPriority w:val="32"/>
    <w:qFormat/>
    <w:rsid w:val="00D72148"/>
    <w:rPr>
      <w:b/>
      <w:bCs/>
      <w:smallCaps/>
      <w:color w:val="0F4761" w:themeColor="accent1" w:themeShade="BF"/>
      <w:spacing w:val="5"/>
    </w:rPr>
  </w:style>
  <w:style w:type="character" w:styleId="Hyperlink">
    <w:name w:val="Hyperlink"/>
    <w:uiPriority w:val="99"/>
    <w:unhideWhenUsed/>
    <w:rsid w:val="00D72148"/>
    <w:rPr>
      <w:color w:val="0000FF"/>
      <w:u w:val="single"/>
    </w:rPr>
  </w:style>
  <w:style w:type="character" w:styleId="UnresolvedMention">
    <w:name w:val="Unresolved Mention"/>
    <w:basedOn w:val="DefaultParagraphFont"/>
    <w:uiPriority w:val="99"/>
    <w:semiHidden/>
    <w:unhideWhenUsed/>
    <w:rsid w:val="00D72148"/>
    <w:rPr>
      <w:color w:val="605E5C"/>
      <w:shd w:val="clear" w:color="auto" w:fill="E1DFDD"/>
    </w:rPr>
  </w:style>
  <w:style w:type="paragraph" w:styleId="Header">
    <w:name w:val="header"/>
    <w:basedOn w:val="Normal"/>
    <w:uiPriority w:val="99"/>
    <w:unhideWhenUsed/>
    <w:rsid w:val="3FD5CF83"/>
    <w:pPr>
      <w:tabs>
        <w:tab w:val="center" w:pos="4680"/>
        <w:tab w:val="right" w:pos="9360"/>
      </w:tabs>
      <w:spacing w:after="0" w:line="240" w:lineRule="auto"/>
    </w:pPr>
  </w:style>
  <w:style w:type="paragraph" w:styleId="Footer">
    <w:name w:val="footer"/>
    <w:basedOn w:val="Normal"/>
    <w:uiPriority w:val="99"/>
    <w:unhideWhenUsed/>
    <w:rsid w:val="3FD5CF8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18561">
      <w:bodyDiv w:val="1"/>
      <w:marLeft w:val="0"/>
      <w:marRight w:val="0"/>
      <w:marTop w:val="0"/>
      <w:marBottom w:val="0"/>
      <w:divBdr>
        <w:top w:val="none" w:sz="0" w:space="0" w:color="auto"/>
        <w:left w:val="none" w:sz="0" w:space="0" w:color="auto"/>
        <w:bottom w:val="none" w:sz="0" w:space="0" w:color="auto"/>
        <w:right w:val="none" w:sz="0" w:space="0" w:color="auto"/>
      </w:divBdr>
    </w:div>
    <w:div w:id="203183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ybooking.com/uk/GKLZ"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Rebekah.wilson@thewishcentre.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ybooking.com/uk/GNJP"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trybooking.com/uk/GKMB" TargetMode="External"/><Relationship Id="rId4" Type="http://schemas.openxmlformats.org/officeDocument/2006/relationships/webSettings" Target="webSettings.xml"/><Relationship Id="rId9" Type="http://schemas.openxmlformats.org/officeDocument/2006/relationships/hyperlink" Target="https://www.trybooking.com/uk/GNJO" TargetMode="External"/><Relationship Id="rId14" Type="http://schemas.openxmlformats.org/officeDocument/2006/relationships/footer" Target="footer1.xml"/><Relationship Id="rId20" Type="http://schemas.openxmlformats.org/officeDocument/2006/relationships/hyperlink" Target="https://www.trybooking.com/uk/GWBZ" TargetMode="External"/><Relationship Id="rId21" Type="http://schemas.openxmlformats.org/officeDocument/2006/relationships/hyperlink" Target="https://www.trybooking.com/uk/GY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Wilson</dc:creator>
  <cp:keywords/>
  <dc:description/>
  <cp:lastModifiedBy>Rebekah Wilson</cp:lastModifiedBy>
  <cp:revision>2</cp:revision>
  <dcterms:created xsi:type="dcterms:W3CDTF">2026-05-27T16:24:00Z</dcterms:created>
  <dcterms:modified xsi:type="dcterms:W3CDTF">2026-05-27T16:24:00Z</dcterms:modified>
</cp:coreProperties>
</file>